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widowControl w:val="0"/>
        <w:pBdr/>
        <w:spacing w:line="240" w:lineRule="auto"/>
        <w:contextualSpacing w:val="0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0" locked="0" relativeHeight="0" simplePos="0">
            <wp:simplePos x="0" y="0"/>
            <wp:positionH relativeFrom="margin">
              <wp:posOffset>-88899</wp:posOffset>
            </wp:positionH>
            <wp:positionV relativeFrom="paragraph">
              <wp:posOffset>9525</wp:posOffset>
            </wp:positionV>
            <wp:extent cx="998220" cy="1242060"/>
            <wp:effectExtent b="0" l="0" r="0" t="0"/>
            <wp:wrapSquare wrapText="bothSides" distB="0" distT="0" distL="114300" distR="11430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12420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widowControl w:val="0"/>
        <w:pBdr/>
        <w:spacing w:line="240" w:lineRule="auto"/>
        <w:contextualSpacing w:val="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Liberation Serif" w:cs="Liberation Serif" w:eastAsia="Liberation Serif" w:hAnsi="Liberation Serif"/>
          <w:sz w:val="21"/>
          <w:szCs w:val="21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Instituto Parroquial San Carlos Borromeo</w:t>
      </w:r>
    </w:p>
    <w:p w:rsidR="00000000" w:rsidDel="00000000" w:rsidP="00000000" w:rsidRDefault="00000000" w:rsidRPr="00000000">
      <w:pPr>
        <w:widowControl w:val="0"/>
        <w:pBdr/>
        <w:spacing w:line="240" w:lineRule="auto"/>
        <w:contextualSpacing w:val="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   </w:t>
        <w:tab/>
        <w:t xml:space="preserve">         DIPREGEP 4754</w:t>
      </w:r>
    </w:p>
    <w:p w:rsidR="00000000" w:rsidDel="00000000" w:rsidP="00000000" w:rsidRDefault="00000000" w:rsidRPr="00000000">
      <w:pPr>
        <w:widowControl w:val="0"/>
        <w:pBdr/>
        <w:spacing w:line="240" w:lineRule="auto"/>
        <w:contextualSpacing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      América 735 – Haedo  </w:t>
      </w:r>
      <w:r w:rsidDel="00000000" w:rsidR="00000000" w:rsidRPr="00000000">
        <w:rPr>
          <w:rFonts w:ascii="Noto Sans Symbols" w:cs="Noto Sans Symbols" w:eastAsia="Noto Sans Symbols" w:hAnsi="Noto Sans Symbols"/>
          <w:sz w:val="21"/>
          <w:szCs w:val="21"/>
          <w:rtl w:val="0"/>
        </w:rPr>
        <w:t xml:space="preserve">☎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4659-3644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line="240" w:lineRule="auto"/>
        <w:contextualSpacing w:val="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dirección.secundaria@sancarlosborromeo.edu.ar</w:t>
      </w:r>
    </w:p>
    <w:p w:rsidR="00000000" w:rsidDel="00000000" w:rsidP="00000000" w:rsidRDefault="00000000" w:rsidRPr="00000000">
      <w:pPr>
        <w:widowControl w:val="0"/>
        <w:pBdr/>
        <w:spacing w:line="240" w:lineRule="auto"/>
        <w:contextualSpacing w:val="0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line="360" w:lineRule="auto"/>
        <w:contextualSpacing w:val="0"/>
        <w:jc w:val="center"/>
        <w:rPr>
          <w:rFonts w:ascii="Liberation Serif" w:cs="Liberation Serif" w:eastAsia="Liberation Serif" w:hAnsi="Liberation Serif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line="360" w:lineRule="auto"/>
        <w:contextualSpacing w:val="0"/>
        <w:jc w:val="center"/>
        <w:rPr>
          <w:rFonts w:ascii="Liberation Serif" w:cs="Liberation Serif" w:eastAsia="Liberation Serif" w:hAnsi="Liberation Serif"/>
          <w:sz w:val="32"/>
          <w:szCs w:val="32"/>
          <w:u w:val="singl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32"/>
          <w:szCs w:val="32"/>
          <w:u w:val="single"/>
          <w:rtl w:val="0"/>
        </w:rPr>
        <w:t xml:space="preserve">PROGRAMA ANUAL DE CONTENIDOS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line="360" w:lineRule="auto"/>
        <w:contextualSpacing w:val="0"/>
        <w:rPr>
          <w:rFonts w:ascii="Liberation Serif" w:cs="Liberation Serif" w:eastAsia="Liberation Serif" w:hAnsi="Liberation Serif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line="360" w:lineRule="auto"/>
        <w:contextualSpacing w:val="0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rtl w:val="0"/>
        </w:rPr>
        <w:t xml:space="preserve">Área / Materia: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Formación Religiosa</w:t>
      </w:r>
    </w:p>
    <w:p w:rsidR="00000000" w:rsidDel="00000000" w:rsidP="00000000" w:rsidRDefault="00000000" w:rsidRPr="00000000">
      <w:pPr>
        <w:widowControl w:val="0"/>
        <w:pBdr/>
        <w:spacing w:line="360" w:lineRule="auto"/>
        <w:contextualSpacing w:val="0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rtl w:val="0"/>
        </w:rPr>
        <w:t xml:space="preserve">Curso: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5º año</w:t>
      </w:r>
    </w:p>
    <w:p w:rsidR="00000000" w:rsidDel="00000000" w:rsidP="00000000" w:rsidRDefault="00000000" w:rsidRPr="00000000">
      <w:pPr>
        <w:widowControl w:val="0"/>
        <w:pBdr/>
        <w:spacing w:line="360" w:lineRule="auto"/>
        <w:contextualSpacing w:val="0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line="360" w:lineRule="auto"/>
        <w:contextualSpacing w:val="0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rtl w:val="0"/>
        </w:rPr>
        <w:t xml:space="preserve">Primer trimestre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: Eje en Dios Padre</w:t>
      </w:r>
    </w:p>
    <w:p w:rsidR="00000000" w:rsidDel="00000000" w:rsidP="00000000" w:rsidRDefault="00000000" w:rsidRPr="00000000">
      <w:pPr>
        <w:widowControl w:val="0"/>
        <w:pBdr/>
        <w:spacing w:line="360" w:lineRule="auto"/>
        <w:contextualSpacing w:val="0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UNIDAD 1: </w:t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rtl w:val="0"/>
        </w:rPr>
        <w:t xml:space="preserve">¿En qué creemos?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: Por qué podemos creer. El hombre es “capaz de Dios”. Dios nos sale al encuentro. Los hombres responden a Dios. Hacia el encuentro con la fe. Acto y profesión de Fe. </w:t>
      </w:r>
    </w:p>
    <w:p w:rsidR="00000000" w:rsidDel="00000000" w:rsidP="00000000" w:rsidRDefault="00000000" w:rsidRPr="00000000">
      <w:pPr>
        <w:widowControl w:val="0"/>
        <w:pBdr/>
        <w:spacing w:line="360" w:lineRule="auto"/>
        <w:contextualSpacing w:val="0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line="360" w:lineRule="auto"/>
        <w:contextualSpacing w:val="0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rtl w:val="0"/>
        </w:rPr>
        <w:t xml:space="preserve">Segundo trimestre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: Eje en Dios Hijo</w:t>
      </w:r>
    </w:p>
    <w:p w:rsidR="00000000" w:rsidDel="00000000" w:rsidP="00000000" w:rsidRDefault="00000000" w:rsidRPr="00000000">
      <w:pPr>
        <w:widowControl w:val="0"/>
        <w:pBdr/>
        <w:spacing w:after="240" w:line="360" w:lineRule="auto"/>
        <w:contextualSpacing w:val="0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UNIDAD 2: </w:t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rtl w:val="0"/>
        </w:rPr>
        <w:t xml:space="preserve">El sentido de la vida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: Concepción de un Jesús histórico a un Jesús trascendente. Jesús da sentido a nuestras vidas. Re-significación de la cruz. “No hay amor más grande que dar la vida por los amigos”. El sentido de la trascendencia. La religión como propuesta de sentido.</w:t>
      </w:r>
    </w:p>
    <w:p w:rsidR="00000000" w:rsidDel="00000000" w:rsidP="00000000" w:rsidRDefault="00000000" w:rsidRPr="00000000">
      <w:pPr>
        <w:widowControl w:val="0"/>
        <w:pBdr/>
        <w:spacing w:line="360" w:lineRule="auto"/>
        <w:contextualSpacing w:val="0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rtl w:val="0"/>
        </w:rPr>
        <w:t xml:space="preserve">Tercer trimestre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: Eje en Dios Espíritu Santo</w:t>
      </w:r>
    </w:p>
    <w:p w:rsidR="00000000" w:rsidDel="00000000" w:rsidP="00000000" w:rsidRDefault="00000000" w:rsidRPr="00000000">
      <w:pPr>
        <w:widowControl w:val="0"/>
        <w:pBdr/>
        <w:spacing w:line="360" w:lineRule="auto"/>
        <w:contextualSpacing w:val="0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UNIDAD 3: </w:t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rtl w:val="0"/>
        </w:rPr>
        <w:t xml:space="preserve">Ser discípulos de Jesús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: Ser cristianos. Ser Iglesia. Moral fundamental. </w:t>
      </w:r>
    </w:p>
    <w:p w:rsidR="00000000" w:rsidDel="00000000" w:rsidP="00000000" w:rsidRDefault="00000000" w:rsidRPr="00000000">
      <w:pPr>
        <w:widowControl w:val="0"/>
        <w:pBdr/>
        <w:spacing w:line="360" w:lineRule="auto"/>
        <w:contextualSpacing w:val="0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UNIDAD 4: </w:t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rtl w:val="0"/>
        </w:rPr>
        <w:t xml:space="preserve">La realidad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: Un mundo complejo. Un mundo en constante cambio. Una Iglesia que orienta. Introducción a la Bioética.</w:t>
      </w:r>
    </w:p>
    <w:p w:rsidR="00000000" w:rsidDel="00000000" w:rsidP="00000000" w:rsidRDefault="00000000" w:rsidRPr="00000000">
      <w:pPr>
        <w:widowControl w:val="0"/>
        <w:pBdr/>
        <w:spacing w:line="360" w:lineRule="auto"/>
        <w:contextualSpacing w:val="0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after="240" w:line="360" w:lineRule="auto"/>
        <w:contextualSpacing w:val="0"/>
        <w:rPr>
          <w:rFonts w:ascii="Liberation Serif" w:cs="Liberation Serif" w:eastAsia="Liberation Serif" w:hAnsi="Liberation Serif"/>
          <w:sz w:val="24"/>
          <w:szCs w:val="24"/>
          <w:u w:val="singl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u w:val="single"/>
          <w:rtl w:val="0"/>
        </w:rPr>
        <w:t xml:space="preserve">Bibliografía 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pBdr/>
        <w:spacing w:line="360" w:lineRule="auto"/>
        <w:ind w:left="426" w:hanging="338"/>
        <w:contextualSpacing w:val="1"/>
        <w:jc w:val="both"/>
        <w:rPr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La Biblia Católica para Jóvenes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pBdr/>
        <w:spacing w:line="360" w:lineRule="auto"/>
        <w:ind w:left="426" w:hanging="338"/>
        <w:contextualSpacing w:val="1"/>
        <w:jc w:val="both"/>
        <w:rPr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YOUCAT / Catecismo de la Iglesia Católica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pBdr/>
        <w:spacing w:line="360" w:lineRule="auto"/>
        <w:ind w:left="426" w:hanging="338"/>
        <w:contextualSpacing w:val="1"/>
        <w:jc w:val="both"/>
        <w:rPr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Documentos eclesiales: Concilio Vaticano II, Carta apostólica Porta Fidei, entre otras.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pBdr/>
        <w:spacing w:line="360" w:lineRule="auto"/>
        <w:ind w:left="426" w:hanging="338"/>
        <w:contextualSpacing w:val="1"/>
        <w:jc w:val="both"/>
        <w:rPr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Hablamos de Dios. Enseñanza religiosa escolar 5 Secundaria / Javier Cortes, Samuel Forcada, Gaspar Castaño- 1ª ed. – Buenos Aires: SM /Consudec, 2013.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pBdr/>
        <w:spacing w:line="360" w:lineRule="auto"/>
        <w:ind w:left="426" w:hanging="338"/>
        <w:contextualSpacing w:val="1"/>
        <w:jc w:val="both"/>
        <w:rPr>
          <w:sz w:val="24"/>
          <w:szCs w:val="24"/>
        </w:rPr>
      </w:pPr>
      <w:hyperlink r:id="rId6">
        <w:r w:rsidDel="00000000" w:rsidR="00000000" w:rsidRPr="00000000">
          <w:rPr>
            <w:rFonts w:ascii="Liberation Serif" w:cs="Liberation Serif" w:eastAsia="Liberation Serif" w:hAnsi="Liberation Serif"/>
            <w:sz w:val="24"/>
            <w:szCs w:val="24"/>
            <w:rtl w:val="0"/>
          </w:rPr>
          <w:t xml:space="preserve">www.aciprensa.org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pBdr/>
        <w:spacing w:line="360" w:lineRule="auto"/>
        <w:ind w:left="426" w:hanging="338"/>
        <w:contextualSpacing w:val="1"/>
        <w:jc w:val="both"/>
        <w:rPr>
          <w:sz w:val="24"/>
          <w:szCs w:val="24"/>
        </w:rPr>
      </w:pPr>
      <w:hyperlink r:id="rId7">
        <w:r w:rsidDel="00000000" w:rsidR="00000000" w:rsidRPr="00000000">
          <w:rPr>
            <w:rFonts w:ascii="Liberation Serif" w:cs="Liberation Serif" w:eastAsia="Liberation Serif" w:hAnsi="Liberation Serif"/>
            <w:sz w:val="24"/>
            <w:szCs w:val="24"/>
            <w:rtl w:val="0"/>
          </w:rPr>
          <w:t xml:space="preserve">www.catholic.net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pBdr/>
        <w:spacing w:line="360" w:lineRule="auto"/>
        <w:ind w:left="426" w:hanging="338"/>
        <w:contextualSpacing w:val="1"/>
        <w:jc w:val="both"/>
        <w:rPr>
          <w:sz w:val="24"/>
          <w:szCs w:val="24"/>
        </w:rPr>
      </w:pPr>
      <w:hyperlink r:id="rId8">
        <w:r w:rsidDel="00000000" w:rsidR="00000000" w:rsidRPr="00000000">
          <w:rPr>
            <w:rFonts w:ascii="Liberation Serif" w:cs="Liberation Serif" w:eastAsia="Liberation Serif" w:hAnsi="Liberation Serif"/>
            <w:sz w:val="24"/>
            <w:szCs w:val="24"/>
            <w:rtl w:val="0"/>
          </w:rPr>
          <w:t xml:space="preserve">www.vatican.es</w:t>
        </w:r>
      </w:hyperlink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alibri"/>
  <w:font w:name="Noto Sans Symbol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1440" w:firstLine="108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cs="Arial" w:eastAsia="Arial" w:hAnsi="Arial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2.jpg"/><Relationship Id="rId6" Type="http://schemas.openxmlformats.org/officeDocument/2006/relationships/hyperlink" Target="http://www.aciprensa.org" TargetMode="External"/><Relationship Id="rId7" Type="http://schemas.openxmlformats.org/officeDocument/2006/relationships/hyperlink" Target="http://www.catholic.net" TargetMode="External"/><Relationship Id="rId8" Type="http://schemas.openxmlformats.org/officeDocument/2006/relationships/hyperlink" Target="http://www.vatican.es" TargetMode="External"/></Relationships>
</file>